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86"/>
        <w:gridCol w:w="6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1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4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28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 w:val="0"/>
                <w:szCs w:val="21"/>
              </w:rPr>
              <w:t>人工智能X射线骨龄仪</w:t>
            </w: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1内部集成X射线发生装置（高压发生器，球管）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2内部集成X射线成像系统（平板探测器）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3自带屏蔽外壳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4▲内部集成骨龄自动评估软件系统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5设备总重≤60kg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二、X射线发生装置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最大输出功率≤0.5KW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最低管电压≤42KV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最高管电压≥45KV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最小mAs≤1mAs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最大mAs≥3.2mAs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mAs调节≥10步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焦点尺寸≤0.8mm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电源要求：200-240V、50HZ/60HZ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具备限束器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三、X射线成像系统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1、平板探测器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1.1有线平板探测器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1.2探测器技术：CsI和非晶硅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1.3成像尺寸≥240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sz w:val="24"/>
              </w:rPr>
              <w:t>300mm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1.4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像素尺寸≤120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sz w:val="24"/>
              </w:rPr>
              <w:t>120um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1.5像素矩阵≥2048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sz w:val="24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1.6中心分辨率≥4.1LP/mm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1.7A/D≥16bit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1.8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最短完全成像时间≤4s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1.9操作环境：需满足5-35℃、30-85%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1.10冷却方式：自然冷却，无需特殊冷却方式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1.11平板连接：内置于骨龄仪，内部连接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1.12供电及传输方式：内置于骨龄仪，内部供电和连接。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1.13X线与平板同步方式：手动同步和AED（X线自动触发）两种方式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1.14成像板重量≤2.2kg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1.15成像板厚度≤15mm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2、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sz w:val="24"/>
              </w:rPr>
              <w:t>无线操作控制平台，通讯方式为无线操作，且交互界面可触控操作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2.1软件具备权限管理、患者登记、图像采集、图像处理、胶片打印、报告等基本功能。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2.2操作界面：中文及骨龄摄影专用操作界面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2.3患者登记：包含本地登记、Worklist网络检索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2.4影像处理：具备移动、缩放、窗宽窗位调节、长度角度测量、反色、显示/隐藏影像信息、L/R标记、翻转（垂直/水平/顺时针/逆时针）、放大镜功能。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2.5具备胶片打印功能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2.6备份及恢复：具备将影像发送到PACS的功能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2.7符合国际标准DICOM3.0协议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2.8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内置中华-05骨龄评测标准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2.9自动对骨骺提示中华05图文标准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2.10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自动生成儿童百分位曲线图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2.11能够实时视频观察手部摆位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2.12支持远程无线操作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2.13支持在无线操作平台，通过无线操作平台在3米外，远距离曝光，非有线手闸曝光。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2.14支持多角色、多用户使用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四、射线防护装置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自带屏蔽外壳，外壳30厘米处辐射小于1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μSv/h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2手部入口处具备坞帘防护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3观察窗具备铅玻璃防护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bookmarkStart w:id="0" w:name="_GoBack"/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X射线骨龄仪：具备原产地和全国的《放射性同位素与射</w:t>
            </w:r>
            <w:bookmarkEnd w:id="0"/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线装置豁免备案表》并已经过国家生态环境部公告。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五、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▲</w:t>
            </w:r>
            <w:r>
              <w:rPr>
                <w:rStyle w:val="12"/>
                <w:rFonts w:hint="eastAsia" w:ascii="宋体" w:hAnsi="宋体" w:cs="宋体"/>
                <w:color w:val="auto"/>
                <w:sz w:val="24"/>
                <w:highlight w:val="none"/>
              </w:rPr>
              <w:t>骨龄评估软件系统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Style w:val="12"/>
                <w:rFonts w:hint="eastAsia" w:ascii="宋体" w:hAnsi="宋体" w:cs="宋体"/>
                <w:sz w:val="24"/>
              </w:rPr>
              <w:t>评估软件内置于骨龄仪，无需传输至外部服务器进行计算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能够自动识别和标记手部及腕部20个骨骺的位置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能够自动评估手部及腕部20个骨骺的等级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能够自动计算R系列和C系列骨龄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5能够自动生成骨龄报告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716" w:type="dxa"/>
            <w:vMerge w:val="continue"/>
            <w:tcBorders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tcBorders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X射线骨龄仪（一体化集成防护装置、X射线发生装置、平板探测器、图像采集软件、骨龄自动评估软件等）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产品说明书：1套</w:t>
            </w:r>
          </w:p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附件配套：平板电脑(pad)一台</w:t>
            </w:r>
          </w:p>
        </w:tc>
      </w:tr>
    </w:tbl>
    <w:p>
      <w:pPr>
        <w:pStyle w:val="4"/>
        <w:rPr>
          <w:rFonts w:ascii="方正小标宋简体" w:hAnsi="宋体" w:eastAsia="方正小标宋简体" w:cs="宋体"/>
          <w:color w:val="3F3F3F"/>
          <w:kern w:val="0"/>
          <w:sz w:val="36"/>
          <w:szCs w:val="36"/>
        </w:rPr>
      </w:pPr>
    </w:p>
    <w:p>
      <w:pPr>
        <w:pStyle w:val="5"/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 2" w:char="0052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pStyle w:val="5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D3D2C9"/>
    <w:multiLevelType w:val="singleLevel"/>
    <w:tmpl w:val="BFD3D2C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263D0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1FE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13A08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16340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ED52765"/>
    <w:rsid w:val="20527BD7"/>
    <w:rsid w:val="29742341"/>
    <w:rsid w:val="312A6E5D"/>
    <w:rsid w:val="348A16E7"/>
    <w:rsid w:val="55816C89"/>
    <w:rsid w:val="59FE2AD8"/>
    <w:rsid w:val="7D9837CD"/>
    <w:rsid w:val="7E7A007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autoRedefine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spacing w:line="360" w:lineRule="auto"/>
    </w:pPr>
    <w:rPr>
      <w:b/>
      <w:bCs/>
      <w:sz w:val="24"/>
    </w:rPr>
  </w:style>
  <w:style w:type="paragraph" w:styleId="5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6">
    <w:name w:val="Balloon Text"/>
    <w:basedOn w:val="1"/>
    <w:link w:val="16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  <w:bCs/>
    </w:r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8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542</Words>
  <Characters>3092</Characters>
  <Lines>25</Lines>
  <Paragraphs>7</Paragraphs>
  <TotalTime>0</TotalTime>
  <ScaleCrop>false</ScaleCrop>
  <LinksUpToDate>false</LinksUpToDate>
  <CharactersWithSpaces>3627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2023-11-27T01:30:00Z</cp:lastPrinted>
  <dcterms:modified xsi:type="dcterms:W3CDTF">2024-03-21T03:30:15Z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25BC9AC374BE401D8E11153F939B5D60_13</vt:lpwstr>
  </property>
</Properties>
</file>